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53" w:rsidRDefault="00011853" w:rsidP="005B03BB">
      <w:pPr>
        <w:spacing w:after="0" w:line="288" w:lineRule="atLeast"/>
        <w:outlineLvl w:val="0"/>
        <w:rPr>
          <w:rFonts w:ascii="Verdana" w:eastAsia="Times New Roman" w:hAnsi="Verdana" w:cs="Times New Roman"/>
          <w:b/>
          <w:bCs/>
          <w:color w:val="616161"/>
          <w:kern w:val="36"/>
          <w:sz w:val="32"/>
          <w:szCs w:val="32"/>
          <w:lang w:eastAsia="it-IT"/>
        </w:rPr>
      </w:pPr>
    </w:p>
    <w:p w:rsidR="001237A6" w:rsidRPr="001237A6" w:rsidRDefault="00471367" w:rsidP="005B03B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40"/>
          <w:szCs w:val="40"/>
          <w:lang w:eastAsia="it-IT"/>
        </w:rPr>
      </w:pPr>
      <w:r>
        <w:rPr>
          <w:rFonts w:eastAsia="Times New Roman" w:cs="Times New Roman"/>
          <w:b/>
          <w:bCs/>
          <w:color w:val="000000" w:themeColor="text1"/>
          <w:kern w:val="36"/>
          <w:sz w:val="40"/>
          <w:szCs w:val="40"/>
          <w:lang w:eastAsia="it-IT"/>
        </w:rPr>
        <w:t xml:space="preserve">Etichette energetiche: </w:t>
      </w:r>
      <w:r w:rsidR="006D05FC">
        <w:rPr>
          <w:rFonts w:eastAsia="Times New Roman" w:cs="Times New Roman"/>
          <w:b/>
          <w:bCs/>
          <w:color w:val="000000" w:themeColor="text1"/>
          <w:kern w:val="36"/>
          <w:sz w:val="40"/>
          <w:szCs w:val="40"/>
          <w:lang w:eastAsia="it-IT"/>
        </w:rPr>
        <w:t>guida aggiornata alla lettura prima della rivoluzione 2.0 a</w:t>
      </w:r>
      <w:r w:rsidR="00C93105">
        <w:rPr>
          <w:rFonts w:eastAsia="Times New Roman" w:cs="Times New Roman"/>
          <w:b/>
          <w:bCs/>
          <w:color w:val="000000" w:themeColor="text1"/>
          <w:kern w:val="36"/>
          <w:sz w:val="40"/>
          <w:szCs w:val="40"/>
          <w:lang w:eastAsia="it-IT"/>
        </w:rPr>
        <w:t>nnunciata</w:t>
      </w:r>
      <w:r w:rsidR="006D05FC">
        <w:rPr>
          <w:rFonts w:eastAsia="Times New Roman" w:cs="Times New Roman"/>
          <w:b/>
          <w:bCs/>
          <w:color w:val="000000" w:themeColor="text1"/>
          <w:kern w:val="36"/>
          <w:sz w:val="40"/>
          <w:szCs w:val="40"/>
          <w:lang w:eastAsia="it-IT"/>
        </w:rPr>
        <w:t xml:space="preserve"> dall’UE</w:t>
      </w:r>
    </w:p>
    <w:p w:rsidR="00715AE1" w:rsidRPr="00DB1867" w:rsidRDefault="00715AE1" w:rsidP="005B03B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 w:themeColor="text1"/>
          <w:kern w:val="36"/>
          <w:sz w:val="16"/>
          <w:szCs w:val="16"/>
          <w:lang w:eastAsia="it-IT"/>
        </w:rPr>
      </w:pPr>
    </w:p>
    <w:p w:rsidR="00D12504" w:rsidRDefault="00D12504" w:rsidP="00C32055">
      <w:pPr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</w:p>
    <w:p w:rsidR="004E1C31" w:rsidRPr="005C2F42" w:rsidRDefault="005C2F42" w:rsidP="005C2F4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 w:themeColor="text1"/>
          <w:lang w:eastAsia="it-IT"/>
        </w:rPr>
      </w:pPr>
      <w:r w:rsidRPr="005C2F42">
        <w:rPr>
          <w:rFonts w:ascii="Calibri Light" w:eastAsia="Times New Roman" w:hAnsi="Calibri Light" w:cs="Times New Roman"/>
          <w:b/>
          <w:color w:val="000000" w:themeColor="text1"/>
          <w:lang w:eastAsia="it-IT"/>
        </w:rPr>
        <w:t>Informazioni generali</w:t>
      </w:r>
    </w:p>
    <w:p w:rsidR="005C2F42" w:rsidRDefault="008108A3" w:rsidP="005C2F4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  <w:r>
        <w:rPr>
          <w:rFonts w:ascii="Calibri Light" w:eastAsia="Times New Roman" w:hAnsi="Calibri Light" w:cs="Times New Roman"/>
          <w:color w:val="000000" w:themeColor="text1"/>
          <w:lang w:eastAsia="it-IT"/>
        </w:rPr>
        <w:t>Si trovano nella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banda</w:t>
      </w:r>
      <w:r w:rsidR="005C2F4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in alto,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 w:rsidR="002F13A9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sotto </w:t>
      </w:r>
      <w:r w:rsidR="005C2F42">
        <w:rPr>
          <w:rFonts w:ascii="Calibri Light" w:eastAsia="Times New Roman" w:hAnsi="Calibri Light" w:cs="Times New Roman"/>
          <w:color w:val="000000" w:themeColor="text1"/>
          <w:lang w:eastAsia="it-IT"/>
        </w:rPr>
        <w:t>il simbolo dell’UE</w:t>
      </w:r>
      <w:r w:rsidR="00E47292">
        <w:rPr>
          <w:rFonts w:ascii="Calibri Light" w:eastAsia="Times New Roman" w:hAnsi="Calibri Light" w:cs="Times New Roman"/>
          <w:color w:val="000000" w:themeColor="text1"/>
          <w:lang w:eastAsia="it-IT"/>
        </w:rPr>
        <w:t>; qui sono indicati sempre</w:t>
      </w:r>
      <w:r w:rsidR="002F13A9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nome o marchio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 w:rsidR="002F13A9">
        <w:rPr>
          <w:rFonts w:ascii="Calibri Light" w:eastAsia="Times New Roman" w:hAnsi="Calibri Light" w:cs="Times New Roman"/>
          <w:color w:val="000000" w:themeColor="text1"/>
          <w:lang w:eastAsia="it-IT"/>
        </w:rPr>
        <w:t>dell’azienda produttrice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>,</w:t>
      </w:r>
      <w:r w:rsidR="002F13A9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o del fornitore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>,</w:t>
      </w:r>
      <w:r w:rsidR="002F13A9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e codice che identifica in modo univoco il modello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dell’elettrodomestico</w:t>
      </w:r>
      <w:r w:rsidR="002F13A9">
        <w:rPr>
          <w:rFonts w:ascii="Calibri Light" w:eastAsia="Times New Roman" w:hAnsi="Calibri Light" w:cs="Times New Roman"/>
          <w:color w:val="000000" w:themeColor="text1"/>
          <w:lang w:eastAsia="it-IT"/>
        </w:rPr>
        <w:t>.</w:t>
      </w:r>
    </w:p>
    <w:p w:rsidR="00E47292" w:rsidRDefault="00E47292" w:rsidP="005C2F4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</w:p>
    <w:p w:rsidR="00E47292" w:rsidRPr="00E47292" w:rsidRDefault="00E47292" w:rsidP="00E4729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 w:themeColor="text1"/>
          <w:lang w:eastAsia="it-IT"/>
        </w:rPr>
      </w:pPr>
      <w:r w:rsidRPr="00E47292">
        <w:rPr>
          <w:rFonts w:ascii="Calibri Light" w:eastAsia="Times New Roman" w:hAnsi="Calibri Light" w:cs="Times New Roman"/>
          <w:b/>
          <w:color w:val="000000" w:themeColor="text1"/>
          <w:lang w:eastAsia="it-IT"/>
        </w:rPr>
        <w:t>Classi</w:t>
      </w:r>
    </w:p>
    <w:p w:rsidR="00E47292" w:rsidRDefault="00E47292" w:rsidP="00E4729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Comprende la 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>scala c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>olorata delle classi energetiche: la prima in alto è u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na banda verde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e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indica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i consumi energetici più bassi;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>l’ultima in basso è u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na banda rossa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e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indica consumi 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>più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alti.</w:t>
      </w:r>
    </w:p>
    <w:p w:rsidR="00E47292" w:rsidRDefault="00E47292" w:rsidP="00E4729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lang w:eastAsia="it-IT"/>
        </w:rPr>
      </w:pPr>
      <w:r>
        <w:rPr>
          <w:rFonts w:ascii="Calibri Light" w:eastAsia="Times New Roman" w:hAnsi="Calibri Light" w:cs="Times New Roman"/>
          <w:color w:val="000000" w:themeColor="text1"/>
          <w:lang w:eastAsia="it-IT"/>
        </w:rPr>
        <w:t>A seconda delle tipologie di elettrodomestici, la banda verde può riferirsi ad una normale classe A o a livelli di efficienza superiori (da classe A+ a classe A+++)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>. Accanto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alla scala colorata, si trova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una freccia nera che riporta in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bianco l’effettiva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classe di e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fficienza energetica 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per 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>lo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specifico modello di elettrodomestico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 w:rsidR="008108A3">
        <w:rPr>
          <w:rFonts w:ascii="Calibri Light" w:eastAsia="Times New Roman" w:hAnsi="Calibri Light" w:cs="Times New Roman"/>
          <w:color w:val="000000" w:themeColor="text1"/>
          <w:lang w:eastAsia="it-IT"/>
        </w:rPr>
        <w:t>in esame.</w:t>
      </w:r>
      <w:r w:rsidR="00D12504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 w:rsidR="007652E7" w:rsidRPr="007652E7">
        <w:rPr>
          <w:rFonts w:ascii="Calibri Light" w:eastAsia="Times New Roman" w:hAnsi="Calibri Light" w:cs="Times New Roman"/>
          <w:lang w:eastAsia="it-IT"/>
        </w:rPr>
        <w:t>I</w:t>
      </w:r>
      <w:r w:rsidR="003153F3" w:rsidRPr="007652E7">
        <w:rPr>
          <w:rFonts w:ascii="Calibri Light" w:eastAsia="Times New Roman" w:hAnsi="Calibri Light" w:cs="Times New Roman"/>
          <w:lang w:eastAsia="it-IT"/>
        </w:rPr>
        <w:t xml:space="preserve"> segni “+” </w:t>
      </w:r>
      <w:r w:rsidR="007652E7" w:rsidRPr="007652E7">
        <w:rPr>
          <w:rFonts w:ascii="Calibri Light" w:eastAsia="Times New Roman" w:hAnsi="Calibri Light" w:cs="Times New Roman"/>
          <w:lang w:eastAsia="it-IT"/>
        </w:rPr>
        <w:t xml:space="preserve">e il loro valore non </w:t>
      </w:r>
      <w:r w:rsidR="007652E7">
        <w:rPr>
          <w:rFonts w:ascii="Calibri Light" w:eastAsia="Times New Roman" w:hAnsi="Calibri Light" w:cs="Times New Roman"/>
          <w:lang w:eastAsia="it-IT"/>
        </w:rPr>
        <w:t>rimandano ad</w:t>
      </w:r>
      <w:r w:rsidR="007652E7" w:rsidRPr="007652E7">
        <w:rPr>
          <w:rFonts w:ascii="Calibri Light" w:eastAsia="Times New Roman" w:hAnsi="Calibri Light" w:cs="Times New Roman"/>
          <w:lang w:eastAsia="it-IT"/>
        </w:rPr>
        <w:t xml:space="preserve"> una scala univoca, ma hanno significato diverso a seconda della tipologia di prodotto cui fanno riferimento.</w:t>
      </w:r>
      <w:r w:rsidR="007652E7">
        <w:rPr>
          <w:rFonts w:ascii="Calibri Light" w:eastAsia="Times New Roman" w:hAnsi="Calibri Light" w:cs="Times New Roman"/>
          <w:lang w:eastAsia="it-IT"/>
        </w:rPr>
        <w:t xml:space="preserve"> Vediamo alcuni esempi:</w:t>
      </w:r>
      <w:r w:rsidR="007652E7" w:rsidRPr="007652E7">
        <w:rPr>
          <w:rFonts w:ascii="Calibri Light" w:eastAsia="Times New Roman" w:hAnsi="Calibri Light" w:cs="Times New Roman"/>
          <w:lang w:eastAsia="it-IT"/>
        </w:rPr>
        <w:t xml:space="preserve"> </w:t>
      </w:r>
      <w:r w:rsidR="003153F3" w:rsidRPr="007652E7">
        <w:rPr>
          <w:rFonts w:ascii="Calibri Light" w:eastAsia="Times New Roman" w:hAnsi="Calibri Light" w:cs="Times New Roman"/>
          <w:lang w:eastAsia="it-IT"/>
        </w:rPr>
        <w:t>frigoriferi di classe</w:t>
      </w:r>
      <w:r w:rsidR="007652E7">
        <w:rPr>
          <w:rFonts w:ascii="Calibri Light" w:eastAsia="Times New Roman" w:hAnsi="Calibri Light" w:cs="Times New Roman"/>
          <w:lang w:eastAsia="it-IT"/>
        </w:rPr>
        <w:t xml:space="preserve"> A</w:t>
      </w:r>
      <w:r w:rsidR="003153F3" w:rsidRPr="007652E7">
        <w:rPr>
          <w:rFonts w:ascii="Calibri Light" w:eastAsia="Times New Roman" w:hAnsi="Calibri Light" w:cs="Times New Roman"/>
          <w:lang w:eastAsia="it-IT"/>
        </w:rPr>
        <w:t xml:space="preserve"> consumano circa il 60% in </w:t>
      </w:r>
      <w:r w:rsidR="007652E7">
        <w:rPr>
          <w:rFonts w:ascii="Calibri Light" w:eastAsia="Times New Roman" w:hAnsi="Calibri Light" w:cs="Times New Roman"/>
          <w:lang w:eastAsia="it-IT"/>
        </w:rPr>
        <w:t>più</w:t>
      </w:r>
      <w:r w:rsidR="003153F3" w:rsidRPr="007652E7">
        <w:rPr>
          <w:rFonts w:ascii="Calibri Light" w:eastAsia="Times New Roman" w:hAnsi="Calibri Light" w:cs="Times New Roman"/>
          <w:lang w:eastAsia="it-IT"/>
        </w:rPr>
        <w:t xml:space="preserve"> rispetto a quelli di classe </w:t>
      </w:r>
      <w:r w:rsidR="007652E7" w:rsidRPr="007652E7">
        <w:rPr>
          <w:rFonts w:ascii="Calibri Light" w:eastAsia="Times New Roman" w:hAnsi="Calibri Light" w:cs="Times New Roman"/>
          <w:lang w:eastAsia="it-IT"/>
        </w:rPr>
        <w:t>A+++</w:t>
      </w:r>
      <w:r w:rsidR="007652E7">
        <w:rPr>
          <w:rFonts w:ascii="Calibri Light" w:eastAsia="Times New Roman" w:hAnsi="Calibri Light" w:cs="Times New Roman"/>
          <w:lang w:eastAsia="it-IT"/>
        </w:rPr>
        <w:t>;</w:t>
      </w:r>
      <w:r w:rsidR="003153F3" w:rsidRPr="007652E7">
        <w:rPr>
          <w:rFonts w:ascii="Calibri Light" w:eastAsia="Times New Roman" w:hAnsi="Calibri Light" w:cs="Times New Roman"/>
          <w:lang w:eastAsia="it-IT"/>
        </w:rPr>
        <w:t xml:space="preserve"> </w:t>
      </w:r>
      <w:r w:rsidR="007652E7">
        <w:rPr>
          <w:rFonts w:ascii="Calibri Light" w:eastAsia="Times New Roman" w:hAnsi="Calibri Light" w:cs="Times New Roman"/>
          <w:lang w:eastAsia="it-IT"/>
        </w:rPr>
        <w:t>nel</w:t>
      </w:r>
      <w:r w:rsidR="003153F3" w:rsidRPr="007652E7">
        <w:rPr>
          <w:rFonts w:ascii="Calibri Light" w:eastAsia="Times New Roman" w:hAnsi="Calibri Light" w:cs="Times New Roman"/>
          <w:lang w:eastAsia="it-IT"/>
        </w:rPr>
        <w:t xml:space="preserve">le lavatrici </w:t>
      </w:r>
      <w:r w:rsidR="007652E7">
        <w:rPr>
          <w:rFonts w:ascii="Calibri Light" w:eastAsia="Times New Roman" w:hAnsi="Calibri Light" w:cs="Times New Roman"/>
          <w:lang w:eastAsia="it-IT"/>
        </w:rPr>
        <w:t xml:space="preserve">la differenza di consumo tra una classe A e una A+++ è di circa il 50%, e così via. </w:t>
      </w:r>
      <w:r w:rsidR="0028015A">
        <w:rPr>
          <w:rFonts w:ascii="Calibri Light" w:eastAsia="Times New Roman" w:hAnsi="Calibri Light" w:cs="Times New Roman"/>
          <w:lang w:eastAsia="it-IT"/>
        </w:rPr>
        <w:t xml:space="preserve">Anche le classi massime e minime possono variare </w:t>
      </w:r>
      <w:r w:rsidR="007652E7">
        <w:rPr>
          <w:rFonts w:ascii="Calibri Light" w:eastAsia="Times New Roman" w:hAnsi="Calibri Light" w:cs="Times New Roman"/>
          <w:lang w:eastAsia="it-IT"/>
        </w:rPr>
        <w:t>a seconda delle</w:t>
      </w:r>
      <w:r w:rsidR="00D12504">
        <w:rPr>
          <w:rFonts w:ascii="Calibri Light" w:eastAsia="Times New Roman" w:hAnsi="Calibri Light" w:cs="Times New Roman"/>
          <w:lang w:eastAsia="it-IT"/>
        </w:rPr>
        <w:t xml:space="preserve"> tipologie.</w:t>
      </w:r>
    </w:p>
    <w:p w:rsidR="00D12504" w:rsidRDefault="00DA2912" w:rsidP="00DA2912">
      <w:pPr>
        <w:pStyle w:val="Paragrafoelenco"/>
        <w:tabs>
          <w:tab w:val="left" w:pos="3656"/>
        </w:tabs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  <w:r>
        <w:rPr>
          <w:rFonts w:ascii="Calibri Light" w:eastAsia="Times New Roman" w:hAnsi="Calibri Light" w:cs="Times New Roman"/>
          <w:color w:val="000000" w:themeColor="text1"/>
          <w:lang w:eastAsia="it-IT"/>
        </w:rPr>
        <w:tab/>
      </w:r>
    </w:p>
    <w:p w:rsidR="00E47292" w:rsidRPr="00910AA2" w:rsidRDefault="00E47292" w:rsidP="00E4729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 w:themeColor="text1"/>
          <w:lang w:eastAsia="it-IT"/>
        </w:rPr>
      </w:pPr>
      <w:r w:rsidRPr="00910AA2">
        <w:rPr>
          <w:rFonts w:ascii="Calibri Light" w:eastAsia="Times New Roman" w:hAnsi="Calibri Light" w:cs="Times New Roman"/>
          <w:b/>
          <w:color w:val="000000" w:themeColor="text1"/>
          <w:lang w:eastAsia="it-IT"/>
        </w:rPr>
        <w:t>Consumo</w:t>
      </w:r>
    </w:p>
    <w:p w:rsidR="00910AA2" w:rsidRPr="00910AA2" w:rsidRDefault="008108A3" w:rsidP="00910AA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  <w:r>
        <w:rPr>
          <w:rFonts w:ascii="Calibri Light" w:eastAsia="Times New Roman" w:hAnsi="Calibri Light" w:cs="Times New Roman"/>
          <w:color w:val="000000" w:themeColor="text1"/>
          <w:lang w:eastAsia="it-IT"/>
        </w:rPr>
        <w:t>In un riquadro poco sotto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è possibile leggere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l’indicazione del consumo medio annuo, che viene espresso in kWh/anno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,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l'unità di misura di riferimento per i consumi di energia elettrica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che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quantifica l'energia utilizzata da un elettrodomestico in un'ora di lavoro continuo e costante. Il costo in bolletta si basa proprio sul numero di kWh assorbiti e solitamente la tariffa varia dai 15 ai 40 centesimi per 1 kWh.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Il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valore indicato è 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una 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stima plausibile del numero di kWh 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>che si assorbirebbero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usando regolarmente l'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>elettrodomestico in un anno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e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,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quindi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,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dei costi in termini di consumi energetici del modello descritto</w:t>
      </w:r>
      <w:r w:rsid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sempre</w:t>
      </w:r>
      <w:r w:rsidR="00910AA2" w:rsidRPr="00910AA2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in un anno.</w:t>
      </w:r>
    </w:p>
    <w:p w:rsidR="002F13A9" w:rsidRPr="005C2F42" w:rsidRDefault="002F13A9" w:rsidP="005C2F4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</w:p>
    <w:p w:rsidR="004E1C31" w:rsidRPr="005C6499" w:rsidRDefault="00910AA2" w:rsidP="00910AA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 w:themeColor="text1"/>
          <w:lang w:eastAsia="it-IT"/>
        </w:rPr>
      </w:pPr>
      <w:r w:rsidRPr="005C6499">
        <w:rPr>
          <w:rFonts w:ascii="Calibri Light" w:eastAsia="Times New Roman" w:hAnsi="Calibri Light" w:cs="Times New Roman"/>
          <w:b/>
          <w:color w:val="000000" w:themeColor="text1"/>
          <w:lang w:eastAsia="it-IT"/>
        </w:rPr>
        <w:t>Caratteristiche tecniche</w:t>
      </w:r>
    </w:p>
    <w:p w:rsidR="00910AA2" w:rsidRDefault="00910AA2" w:rsidP="00910AA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La sezione delle caratteristiche tecniche varia </w:t>
      </w:r>
      <w:r w:rsidR="00221C2F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da 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elett</w:t>
      </w:r>
      <w:r w:rsidR="00B909F7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rodomestico </w:t>
      </w:r>
      <w:r w:rsidR="00221C2F">
        <w:rPr>
          <w:rFonts w:ascii="Calibri Light" w:eastAsia="Times New Roman" w:hAnsi="Calibri Light" w:cs="Times New Roman"/>
          <w:color w:val="000000" w:themeColor="text1"/>
          <w:lang w:eastAsia="it-IT"/>
        </w:rPr>
        <w:t>a</w:t>
      </w:r>
      <w:r w:rsidR="00B909F7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elettrodomestico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a seconda delle</w:t>
      </w:r>
      <w:r w:rsidR="0028015A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sue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funzioni. Nelle etichette delle lavastoviglie, ad esempio, si indicano qui anche il consumo idrico annuale, la classe di efficienza dell’asciugatura, la capacità di coperti standard e l’emissione acustica.</w:t>
      </w:r>
      <w:r w:rsidR="005C6499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Nei forni, </w:t>
      </w:r>
      <w:r w:rsidR="004531A2">
        <w:rPr>
          <w:rFonts w:ascii="Calibri Light" w:eastAsia="Times New Roman" w:hAnsi="Calibri Light" w:cs="Times New Roman"/>
          <w:color w:val="000000" w:themeColor="text1"/>
          <w:lang w:eastAsia="it-IT"/>
        </w:rPr>
        <w:t>invece,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viene indicato</w:t>
      </w:r>
      <w:r w:rsidR="005C6499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il volume dello spazio utilizzabile e la quantità di energia utilizzata per uso standard con cottura in modalità forno statico o forno ventilato.</w:t>
      </w:r>
    </w:p>
    <w:p w:rsidR="008108A3" w:rsidRDefault="008108A3" w:rsidP="00910AA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Ogni caratteristica tecnica è definita </w:t>
      </w:r>
      <w:r w:rsidR="0028015A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quindi 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da valori di riferimento </w:t>
      </w:r>
      <w:r w:rsidR="0028015A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e da simboli 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diversi.</w:t>
      </w:r>
    </w:p>
    <w:p w:rsidR="003153F3" w:rsidRDefault="003153F3" w:rsidP="00910AA2">
      <w:pPr>
        <w:pStyle w:val="Paragrafoelenco"/>
        <w:spacing w:after="0" w:line="240" w:lineRule="auto"/>
        <w:jc w:val="both"/>
        <w:rPr>
          <w:rFonts w:ascii="Calibri Light" w:eastAsia="Times New Roman" w:hAnsi="Calibri Light" w:cs="Times New Roman"/>
          <w:b/>
          <w:color w:val="000000" w:themeColor="text1"/>
          <w:lang w:eastAsia="it-IT"/>
        </w:rPr>
      </w:pPr>
    </w:p>
    <w:p w:rsidR="005F7588" w:rsidRDefault="00C93105" w:rsidP="00C93105">
      <w:pPr>
        <w:pStyle w:val="Paragrafoelenco"/>
        <w:spacing w:after="0" w:line="240" w:lineRule="auto"/>
        <w:ind w:left="0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  <w:r w:rsidRPr="00C93105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È importante far notare come l’etichetta deve sempre essere accompagnata da una </w:t>
      </w:r>
      <w:r w:rsidRPr="007652E7">
        <w:rPr>
          <w:rFonts w:ascii="Calibri Light" w:eastAsia="Times New Roman" w:hAnsi="Calibri Light" w:cs="Times New Roman"/>
          <w:b/>
          <w:color w:val="000000" w:themeColor="text1"/>
          <w:lang w:eastAsia="it-IT"/>
        </w:rPr>
        <w:t>scheda informativa</w:t>
      </w:r>
      <w:r w:rsidRPr="00C93105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relativa al prodotto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 </w:t>
      </w:r>
      <w:r w:rsidRPr="00C93105">
        <w:rPr>
          <w:rFonts w:ascii="Calibri Light" w:eastAsia="Times New Roman" w:hAnsi="Calibri Light" w:cs="Times New Roman"/>
          <w:color w:val="000000" w:themeColor="text1"/>
          <w:lang w:eastAsia="it-IT"/>
        </w:rPr>
        <w:t xml:space="preserve">etichettato, </w:t>
      </w:r>
      <w:r>
        <w:rPr>
          <w:rFonts w:ascii="Calibri Light" w:eastAsia="Times New Roman" w:hAnsi="Calibri Light" w:cs="Times New Roman"/>
          <w:color w:val="000000" w:themeColor="text1"/>
          <w:lang w:eastAsia="it-IT"/>
        </w:rPr>
        <w:t>altra fonte preziosa per il consumatore.</w:t>
      </w:r>
    </w:p>
    <w:p w:rsidR="00C93105" w:rsidRPr="00C93105" w:rsidRDefault="00C93105" w:rsidP="00C93105">
      <w:pPr>
        <w:pStyle w:val="Paragrafoelenco"/>
        <w:spacing w:after="0" w:line="240" w:lineRule="auto"/>
        <w:ind w:left="0"/>
        <w:jc w:val="both"/>
        <w:rPr>
          <w:rFonts w:ascii="Calibri Light" w:eastAsia="Times New Roman" w:hAnsi="Calibri Light" w:cs="Times New Roman"/>
          <w:color w:val="000000" w:themeColor="text1"/>
          <w:lang w:eastAsia="it-IT"/>
        </w:rPr>
      </w:pPr>
    </w:p>
    <w:p w:rsidR="0096743B" w:rsidRPr="0096743B" w:rsidRDefault="0096743B" w:rsidP="00E56FFE">
      <w:pPr>
        <w:spacing w:after="0" w:line="240" w:lineRule="auto"/>
        <w:rPr>
          <w:rFonts w:eastAsia="Times New Roman" w:cs="Times New Roman"/>
          <w:color w:val="FF0000"/>
          <w:sz w:val="20"/>
          <w:szCs w:val="20"/>
          <w:lang w:val="de-DE" w:eastAsia="it-IT"/>
        </w:rPr>
      </w:pPr>
    </w:p>
    <w:sectPr w:rsidR="0096743B" w:rsidRPr="0096743B" w:rsidSect="009C49D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3F8" w:rsidRDefault="00D563F8" w:rsidP="00010F79">
      <w:pPr>
        <w:spacing w:after="0" w:line="240" w:lineRule="auto"/>
      </w:pPr>
      <w:r>
        <w:separator/>
      </w:r>
    </w:p>
  </w:endnote>
  <w:endnote w:type="continuationSeparator" w:id="0">
    <w:p w:rsidR="00D563F8" w:rsidRDefault="00D563F8" w:rsidP="0001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3F8" w:rsidRDefault="00D563F8" w:rsidP="00010F79">
      <w:pPr>
        <w:spacing w:after="0" w:line="240" w:lineRule="auto"/>
      </w:pPr>
      <w:r>
        <w:separator/>
      </w:r>
    </w:p>
  </w:footnote>
  <w:footnote w:type="continuationSeparator" w:id="0">
    <w:p w:rsidR="00D563F8" w:rsidRDefault="00D563F8" w:rsidP="00010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0C1" w:rsidRDefault="009430C1" w:rsidP="00B64BC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308653" cy="571553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QualeSceglie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218" r="5578" b="22806"/>
                  <a:stretch/>
                </pic:blipFill>
                <pic:spPr bwMode="auto">
                  <a:xfrm>
                    <a:off x="0" y="0"/>
                    <a:ext cx="4312618" cy="5720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2FC"/>
    <w:multiLevelType w:val="multilevel"/>
    <w:tmpl w:val="51ACA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D3DF3"/>
    <w:multiLevelType w:val="hybridMultilevel"/>
    <w:tmpl w:val="62EAFF1E"/>
    <w:lvl w:ilvl="0" w:tplc="90A8FF50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7C1D"/>
    <w:multiLevelType w:val="hybridMultilevel"/>
    <w:tmpl w:val="69185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2C57"/>
    <w:multiLevelType w:val="hybridMultilevel"/>
    <w:tmpl w:val="9C642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961C7"/>
    <w:multiLevelType w:val="hybridMultilevel"/>
    <w:tmpl w:val="BF628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548BB"/>
    <w:multiLevelType w:val="hybridMultilevel"/>
    <w:tmpl w:val="C6703F5E"/>
    <w:lvl w:ilvl="0" w:tplc="7116D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02AC2"/>
    <w:multiLevelType w:val="multilevel"/>
    <w:tmpl w:val="1618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81BFA"/>
    <w:multiLevelType w:val="hybridMultilevel"/>
    <w:tmpl w:val="CA8E2F54"/>
    <w:lvl w:ilvl="0" w:tplc="C8BA21B6">
      <w:start w:val="6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85D21"/>
    <w:multiLevelType w:val="hybridMultilevel"/>
    <w:tmpl w:val="398405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A5C2A"/>
    <w:rsid w:val="00010F79"/>
    <w:rsid w:val="00011853"/>
    <w:rsid w:val="0001574D"/>
    <w:rsid w:val="000204AB"/>
    <w:rsid w:val="0002679E"/>
    <w:rsid w:val="0003434F"/>
    <w:rsid w:val="00040243"/>
    <w:rsid w:val="00041FD1"/>
    <w:rsid w:val="00052053"/>
    <w:rsid w:val="00053DC1"/>
    <w:rsid w:val="00062771"/>
    <w:rsid w:val="00067C25"/>
    <w:rsid w:val="00071E84"/>
    <w:rsid w:val="00072133"/>
    <w:rsid w:val="0008273B"/>
    <w:rsid w:val="000C13F2"/>
    <w:rsid w:val="000C5D9D"/>
    <w:rsid w:val="00107029"/>
    <w:rsid w:val="001237A6"/>
    <w:rsid w:val="00130F86"/>
    <w:rsid w:val="001379EB"/>
    <w:rsid w:val="00151AD9"/>
    <w:rsid w:val="001963F7"/>
    <w:rsid w:val="001A3C49"/>
    <w:rsid w:val="001A7F79"/>
    <w:rsid w:val="001B006A"/>
    <w:rsid w:val="00221C2F"/>
    <w:rsid w:val="00227532"/>
    <w:rsid w:val="002277CC"/>
    <w:rsid w:val="00234485"/>
    <w:rsid w:val="002466C2"/>
    <w:rsid w:val="0028015A"/>
    <w:rsid w:val="002B31E0"/>
    <w:rsid w:val="002D7750"/>
    <w:rsid w:val="002F13A9"/>
    <w:rsid w:val="0030789C"/>
    <w:rsid w:val="003153F3"/>
    <w:rsid w:val="00353534"/>
    <w:rsid w:val="003553F0"/>
    <w:rsid w:val="00355FCD"/>
    <w:rsid w:val="003633EC"/>
    <w:rsid w:val="0039026B"/>
    <w:rsid w:val="00390C21"/>
    <w:rsid w:val="00392C7A"/>
    <w:rsid w:val="003A5272"/>
    <w:rsid w:val="003B04D9"/>
    <w:rsid w:val="003B459E"/>
    <w:rsid w:val="003B5713"/>
    <w:rsid w:val="003B5A7C"/>
    <w:rsid w:val="003E22EE"/>
    <w:rsid w:val="003E7315"/>
    <w:rsid w:val="00401A82"/>
    <w:rsid w:val="004531A2"/>
    <w:rsid w:val="00455265"/>
    <w:rsid w:val="00471367"/>
    <w:rsid w:val="0047729E"/>
    <w:rsid w:val="004A79FA"/>
    <w:rsid w:val="004E1C31"/>
    <w:rsid w:val="00540705"/>
    <w:rsid w:val="00543C25"/>
    <w:rsid w:val="00545255"/>
    <w:rsid w:val="005A40C2"/>
    <w:rsid w:val="005A5C2A"/>
    <w:rsid w:val="005B03BB"/>
    <w:rsid w:val="005B1C57"/>
    <w:rsid w:val="005C2F42"/>
    <w:rsid w:val="005C6499"/>
    <w:rsid w:val="005C7CE9"/>
    <w:rsid w:val="005D4198"/>
    <w:rsid w:val="005F7588"/>
    <w:rsid w:val="005F75D8"/>
    <w:rsid w:val="00603059"/>
    <w:rsid w:val="00615F9C"/>
    <w:rsid w:val="00641250"/>
    <w:rsid w:val="00674143"/>
    <w:rsid w:val="006A23F9"/>
    <w:rsid w:val="006A479C"/>
    <w:rsid w:val="006C1D90"/>
    <w:rsid w:val="006C799B"/>
    <w:rsid w:val="006D05FC"/>
    <w:rsid w:val="006D11EF"/>
    <w:rsid w:val="006D3510"/>
    <w:rsid w:val="006D3E7F"/>
    <w:rsid w:val="006F6B05"/>
    <w:rsid w:val="007021B5"/>
    <w:rsid w:val="00713633"/>
    <w:rsid w:val="00715AE1"/>
    <w:rsid w:val="00724C1A"/>
    <w:rsid w:val="0073379E"/>
    <w:rsid w:val="007652E7"/>
    <w:rsid w:val="007A6414"/>
    <w:rsid w:val="007F2C50"/>
    <w:rsid w:val="008108A3"/>
    <w:rsid w:val="00823407"/>
    <w:rsid w:val="008477A1"/>
    <w:rsid w:val="00877B02"/>
    <w:rsid w:val="008852E7"/>
    <w:rsid w:val="008A51B3"/>
    <w:rsid w:val="008E555F"/>
    <w:rsid w:val="0090778C"/>
    <w:rsid w:val="00910AA2"/>
    <w:rsid w:val="00941B71"/>
    <w:rsid w:val="009430C1"/>
    <w:rsid w:val="009454DD"/>
    <w:rsid w:val="00952851"/>
    <w:rsid w:val="009607E9"/>
    <w:rsid w:val="009623CA"/>
    <w:rsid w:val="0096743B"/>
    <w:rsid w:val="009702E4"/>
    <w:rsid w:val="00974527"/>
    <w:rsid w:val="009833B3"/>
    <w:rsid w:val="009963CA"/>
    <w:rsid w:val="009A01FF"/>
    <w:rsid w:val="009B3F10"/>
    <w:rsid w:val="009B472E"/>
    <w:rsid w:val="009C49DC"/>
    <w:rsid w:val="009D7A43"/>
    <w:rsid w:val="009F3EE4"/>
    <w:rsid w:val="00A06CEB"/>
    <w:rsid w:val="00A11A7D"/>
    <w:rsid w:val="00A3347A"/>
    <w:rsid w:val="00A540D7"/>
    <w:rsid w:val="00A82948"/>
    <w:rsid w:val="00A960A8"/>
    <w:rsid w:val="00AA7A7C"/>
    <w:rsid w:val="00AD2FA6"/>
    <w:rsid w:val="00AE41AF"/>
    <w:rsid w:val="00AF722A"/>
    <w:rsid w:val="00B069CD"/>
    <w:rsid w:val="00B07817"/>
    <w:rsid w:val="00B17595"/>
    <w:rsid w:val="00B349D3"/>
    <w:rsid w:val="00B45941"/>
    <w:rsid w:val="00B45B13"/>
    <w:rsid w:val="00B521F8"/>
    <w:rsid w:val="00B63789"/>
    <w:rsid w:val="00B64BCA"/>
    <w:rsid w:val="00B909F7"/>
    <w:rsid w:val="00BE2B58"/>
    <w:rsid w:val="00BF0DBB"/>
    <w:rsid w:val="00BF1C0F"/>
    <w:rsid w:val="00BF7569"/>
    <w:rsid w:val="00C2698C"/>
    <w:rsid w:val="00C32055"/>
    <w:rsid w:val="00C440D0"/>
    <w:rsid w:val="00C83562"/>
    <w:rsid w:val="00C90A17"/>
    <w:rsid w:val="00C926FE"/>
    <w:rsid w:val="00C93105"/>
    <w:rsid w:val="00C958DF"/>
    <w:rsid w:val="00CB671A"/>
    <w:rsid w:val="00CC28AF"/>
    <w:rsid w:val="00CD1570"/>
    <w:rsid w:val="00D077C7"/>
    <w:rsid w:val="00D12504"/>
    <w:rsid w:val="00D15D66"/>
    <w:rsid w:val="00D201B9"/>
    <w:rsid w:val="00D3264B"/>
    <w:rsid w:val="00D439C8"/>
    <w:rsid w:val="00D5099C"/>
    <w:rsid w:val="00D563F8"/>
    <w:rsid w:val="00D72588"/>
    <w:rsid w:val="00D74207"/>
    <w:rsid w:val="00DA038D"/>
    <w:rsid w:val="00DA2912"/>
    <w:rsid w:val="00DB1867"/>
    <w:rsid w:val="00DB5346"/>
    <w:rsid w:val="00DD0CF5"/>
    <w:rsid w:val="00DE59C7"/>
    <w:rsid w:val="00E0710F"/>
    <w:rsid w:val="00E47292"/>
    <w:rsid w:val="00E505EF"/>
    <w:rsid w:val="00E56FFE"/>
    <w:rsid w:val="00E761D2"/>
    <w:rsid w:val="00E76E51"/>
    <w:rsid w:val="00EA1179"/>
    <w:rsid w:val="00EA5529"/>
    <w:rsid w:val="00F06178"/>
    <w:rsid w:val="00F6608C"/>
    <w:rsid w:val="00F85074"/>
    <w:rsid w:val="00FC38A8"/>
    <w:rsid w:val="00FC66BA"/>
    <w:rsid w:val="00FE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9DC"/>
  </w:style>
  <w:style w:type="paragraph" w:styleId="Titolo1">
    <w:name w:val="heading 1"/>
    <w:basedOn w:val="Normale"/>
    <w:link w:val="Titolo1Carattere"/>
    <w:uiPriority w:val="9"/>
    <w:qFormat/>
    <w:rsid w:val="005A5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A5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A5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5C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5C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A5C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A5C2A"/>
  </w:style>
  <w:style w:type="character" w:customStyle="1" w:styleId="sep">
    <w:name w:val="sep"/>
    <w:basedOn w:val="Carpredefinitoparagrafo"/>
    <w:rsid w:val="005A5C2A"/>
  </w:style>
  <w:style w:type="character" w:styleId="Enfasigrassetto">
    <w:name w:val="Strong"/>
    <w:basedOn w:val="Carpredefinitoparagrafo"/>
    <w:uiPriority w:val="22"/>
    <w:qFormat/>
    <w:rsid w:val="005A5C2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A5C2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A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A5C2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C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1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79"/>
  </w:style>
  <w:style w:type="paragraph" w:styleId="Pidipagina">
    <w:name w:val="footer"/>
    <w:basedOn w:val="Normale"/>
    <w:link w:val="PidipaginaCarattere"/>
    <w:uiPriority w:val="99"/>
    <w:unhideWhenUsed/>
    <w:rsid w:val="0001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7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03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03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03BB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C38A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125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A5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A5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A5C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02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5C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5C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A5C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5A5C2A"/>
  </w:style>
  <w:style w:type="character" w:customStyle="1" w:styleId="sep">
    <w:name w:val="sep"/>
    <w:basedOn w:val="Carpredefinitoparagrafo"/>
    <w:rsid w:val="005A5C2A"/>
  </w:style>
  <w:style w:type="character" w:styleId="Enfasigrassetto">
    <w:name w:val="Strong"/>
    <w:basedOn w:val="Carpredefinitoparagrafo"/>
    <w:uiPriority w:val="22"/>
    <w:qFormat/>
    <w:rsid w:val="005A5C2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A5C2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A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A5C2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C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1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79"/>
  </w:style>
  <w:style w:type="paragraph" w:styleId="Pidipagina">
    <w:name w:val="footer"/>
    <w:basedOn w:val="Normale"/>
    <w:link w:val="PidipaginaCarattere"/>
    <w:uiPriority w:val="99"/>
    <w:unhideWhenUsed/>
    <w:rsid w:val="00010F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7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03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B03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B03BB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02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FC38A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D125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76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496D-7D8D-4FAC-B432-CACCCD0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idealo internet GmbH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Seigradi02</dc:creator>
  <cp:lastModifiedBy>Andrea Gandiglio</cp:lastModifiedBy>
  <cp:revision>2</cp:revision>
  <dcterms:created xsi:type="dcterms:W3CDTF">2017-04-28T09:35:00Z</dcterms:created>
  <dcterms:modified xsi:type="dcterms:W3CDTF">2017-04-28T09:35:00Z</dcterms:modified>
</cp:coreProperties>
</file>